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C5" w:rsidRDefault="002E61C5" w:rsidP="002E61C5">
      <w:pPr>
        <w:pStyle w:val="1"/>
        <w:shd w:val="clear" w:color="auto" w:fill="auto"/>
        <w:spacing w:after="0" w:line="240" w:lineRule="auto"/>
        <w:ind w:left="3140" w:hanging="2540"/>
        <w:jc w:val="center"/>
        <w:rPr>
          <w:color w:val="auto"/>
        </w:rPr>
      </w:pPr>
      <w:r>
        <w:t>ИНФОРМАЦИЯ ДЛЯ ПОЛУЧАТЕЛЕЙ ФИНАНСОВОЙ УСЛУГИ</w:t>
      </w:r>
    </w:p>
    <w:p w:rsidR="002E61C5" w:rsidRDefault="002E61C5" w:rsidP="002E61C5">
      <w:pPr>
        <w:pStyle w:val="1"/>
        <w:shd w:val="clear" w:color="auto" w:fill="auto"/>
        <w:spacing w:after="0" w:line="240" w:lineRule="auto"/>
        <w:ind w:firstLine="14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Предоставляется в соответствии с «Базовым стандартом защиты прав и интересов физических и юридических лиц-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кооперативы".</w:t>
      </w:r>
    </w:p>
    <w:p w:rsidR="002E61C5" w:rsidRDefault="002E61C5" w:rsidP="002E61C5">
      <w:pPr>
        <w:pStyle w:val="1"/>
        <w:shd w:val="clear" w:color="auto" w:fill="auto"/>
        <w:spacing w:after="0" w:line="240" w:lineRule="auto"/>
        <w:rPr>
          <w:sz w:val="12"/>
          <w:szCs w:val="12"/>
        </w:rPr>
      </w:pPr>
    </w:p>
    <w:p w:rsidR="002E61C5" w:rsidRDefault="002E61C5" w:rsidP="002E61C5">
      <w:pPr>
        <w:pStyle w:val="1"/>
        <w:shd w:val="clear" w:color="auto" w:fill="auto"/>
        <w:spacing w:after="0" w:line="240" w:lineRule="auto"/>
      </w:pPr>
      <w:r>
        <w:t>1. Информация о финансовых услугах: Кооперативом оказываются финансовая взаимопомощь пайщикам Кооператива (предоставление займов, привлечение личных сбережений), условия и</w:t>
      </w:r>
      <w:r>
        <w:rPr>
          <w:color w:val="4745B5"/>
        </w:rPr>
        <w:t xml:space="preserve"> </w:t>
      </w:r>
      <w:r>
        <w:t>правила их предоставления размещены на сайте Кооператива и в местах оказания указанных услуг.</w:t>
      </w:r>
    </w:p>
    <w:p w:rsidR="002E61C5" w:rsidRDefault="002E61C5" w:rsidP="002E61C5">
      <w:pPr>
        <w:pStyle w:val="1"/>
        <w:shd w:val="clear" w:color="auto" w:fill="auto"/>
        <w:tabs>
          <w:tab w:val="left" w:pos="346"/>
        </w:tabs>
        <w:spacing w:after="0" w:line="240" w:lineRule="auto"/>
        <w:rPr>
          <w:sz w:val="12"/>
          <w:szCs w:val="12"/>
        </w:rPr>
      </w:pPr>
    </w:p>
    <w:p w:rsidR="002E61C5" w:rsidRDefault="002E61C5" w:rsidP="002E61C5">
      <w:pPr>
        <w:pStyle w:val="1"/>
        <w:shd w:val="clear" w:color="auto" w:fill="auto"/>
        <w:tabs>
          <w:tab w:val="left" w:pos="346"/>
        </w:tabs>
        <w:spacing w:after="0" w:line="240" w:lineRule="auto"/>
      </w:pPr>
      <w:r>
        <w:t xml:space="preserve">2. Информация об установленном в Кооперативе порядке разъяснения условий договоров и иных документов в отношении финансовой услуги, которую получатель финансовой услуги намерен получить, а также о лице, ответственном за предоставление соответствующих разъяснений: </w:t>
      </w:r>
    </w:p>
    <w:p w:rsidR="002E61C5" w:rsidRDefault="002E61C5" w:rsidP="002E61C5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0" w:firstLine="284"/>
      </w:pPr>
      <w:r>
        <w:t xml:space="preserve">все документы в отношении оказываемых финансовых услуг размещены на сайте Кооператива в разделе «О компании/Документы»; </w:t>
      </w:r>
    </w:p>
    <w:p w:rsidR="002E61C5" w:rsidRDefault="002E61C5" w:rsidP="002E61C5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0" w:firstLine="284"/>
      </w:pPr>
      <w:r>
        <w:t xml:space="preserve">консультирование о размере или порядке расчета, а также о порядке уплаты обязательного паевого взноса и членских взносов, условиям договоров и иных документов в отношении финансовой услуги осуществляют менеджерами по месту оказания финансовых услуг; </w:t>
      </w:r>
    </w:p>
    <w:p w:rsidR="002E61C5" w:rsidRDefault="002E61C5" w:rsidP="002E61C5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40" w:lineRule="auto"/>
        <w:ind w:left="0" w:firstLine="284"/>
      </w:pPr>
      <w:r>
        <w:t>консультирование осуществляется очно по месту оказания услуги и по телефону.</w:t>
      </w:r>
    </w:p>
    <w:p w:rsidR="002E61C5" w:rsidRDefault="002E61C5" w:rsidP="002E61C5">
      <w:pPr>
        <w:pStyle w:val="1"/>
        <w:shd w:val="clear" w:color="auto" w:fill="auto"/>
        <w:tabs>
          <w:tab w:val="left" w:pos="306"/>
        </w:tabs>
        <w:spacing w:after="0" w:line="240" w:lineRule="auto"/>
        <w:ind w:right="20"/>
        <w:rPr>
          <w:sz w:val="12"/>
          <w:szCs w:val="12"/>
        </w:rPr>
      </w:pPr>
    </w:p>
    <w:p w:rsidR="002E61C5" w:rsidRDefault="002E61C5" w:rsidP="002E61C5">
      <w:pPr>
        <w:pStyle w:val="1"/>
        <w:shd w:val="clear" w:color="auto" w:fill="auto"/>
        <w:tabs>
          <w:tab w:val="left" w:pos="306"/>
        </w:tabs>
        <w:spacing w:after="0" w:line="240" w:lineRule="auto"/>
        <w:ind w:right="20"/>
      </w:pPr>
      <w:r>
        <w:t>3. Информация об обязанности члена кредитного кооператива (пайщика)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(пайщиков), определена в п.п. 5.1.6. и 5.1.7 устава Кооператива;</w:t>
      </w:r>
    </w:p>
    <w:p w:rsidR="002E61C5" w:rsidRDefault="002E61C5" w:rsidP="002E61C5">
      <w:pPr>
        <w:pStyle w:val="1"/>
        <w:shd w:val="clear" w:color="auto" w:fill="auto"/>
        <w:tabs>
          <w:tab w:val="left" w:pos="306"/>
        </w:tabs>
        <w:spacing w:after="0" w:line="240" w:lineRule="auto"/>
        <w:rPr>
          <w:sz w:val="12"/>
          <w:szCs w:val="12"/>
        </w:rPr>
      </w:pPr>
    </w:p>
    <w:p w:rsidR="002E61C5" w:rsidRDefault="002E61C5" w:rsidP="002E61C5">
      <w:pPr>
        <w:pStyle w:val="1"/>
        <w:shd w:val="clear" w:color="auto" w:fill="auto"/>
        <w:tabs>
          <w:tab w:val="left" w:pos="306"/>
        </w:tabs>
        <w:spacing w:after="0" w:line="240" w:lineRule="auto"/>
      </w:pPr>
      <w:r>
        <w:t>4. Информация об участии члена Кооператива (пайщика) в управлении кредитным кооперативом, в том числе о принципе самоуправления кредитного кооператива и праве члена кредитного кооператива (пайщика) участвовать в работе общего собрания членов кредитного кооператива (пайщиков) определена п. 11.1.2. устава Кооператива;</w:t>
      </w:r>
    </w:p>
    <w:p w:rsidR="002E61C5" w:rsidRDefault="002E61C5" w:rsidP="002E61C5">
      <w:pPr>
        <w:pStyle w:val="1"/>
        <w:shd w:val="clear" w:color="auto" w:fill="auto"/>
        <w:tabs>
          <w:tab w:val="left" w:pos="306"/>
        </w:tabs>
        <w:spacing w:after="0" w:line="240" w:lineRule="auto"/>
        <w:rPr>
          <w:sz w:val="12"/>
          <w:szCs w:val="12"/>
        </w:rPr>
      </w:pPr>
    </w:p>
    <w:p w:rsidR="002E61C5" w:rsidRDefault="002E61C5" w:rsidP="002E61C5">
      <w:pPr>
        <w:pStyle w:val="1"/>
        <w:shd w:val="clear" w:color="auto" w:fill="auto"/>
        <w:tabs>
          <w:tab w:val="left" w:pos="306"/>
        </w:tabs>
        <w:spacing w:after="0" w:line="240" w:lineRule="auto"/>
      </w:pPr>
      <w:r>
        <w:t>5. Информация о рисках,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(выдаче потребительского займа или привлечении денежных средств финансовой организацией) и информация о возможном увеличении суммы расходов получателя финансовой услуги, по сравнению с ожидаемой суммой расходов, при несвоевременном исполнении обязательств по договору об оказании финансовой услуги и о применяемой к получателю финансовой услуги неустойке (штрафе, пени) за нарушение обязательств по договору об оказании финансовой услуги:</w:t>
      </w:r>
    </w:p>
    <w:p w:rsidR="002E61C5" w:rsidRDefault="002E61C5" w:rsidP="002E61C5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after="0" w:line="240" w:lineRule="auto"/>
        <w:ind w:left="0" w:firstLine="284"/>
      </w:pPr>
      <w:r>
        <w:t>Согласно Договору, и Положения о порядке предоставления займов, в случае нарушения срока возврата займа и процентов по нему заемщик выплачивает неустойку в размере предусмотренную в договоре в процентах за каждый день просрочки исполнения обязательств начиная с дня, следующего за датой наступления обязательств по возврату займа.</w:t>
      </w:r>
    </w:p>
    <w:p w:rsidR="002E61C5" w:rsidRDefault="002E61C5" w:rsidP="002E61C5">
      <w:pPr>
        <w:pStyle w:val="1"/>
        <w:shd w:val="clear" w:color="auto" w:fill="auto"/>
        <w:tabs>
          <w:tab w:val="left" w:pos="306"/>
        </w:tabs>
        <w:spacing w:after="0" w:line="240" w:lineRule="auto"/>
        <w:ind w:left="720"/>
        <w:rPr>
          <w:sz w:val="12"/>
          <w:szCs w:val="12"/>
        </w:rPr>
      </w:pPr>
    </w:p>
    <w:p w:rsidR="002E61C5" w:rsidRDefault="002E61C5" w:rsidP="002E61C5">
      <w:pPr>
        <w:pStyle w:val="1"/>
        <w:tabs>
          <w:tab w:val="left" w:pos="306"/>
        </w:tabs>
        <w:spacing w:after="0" w:line="240" w:lineRule="auto"/>
      </w:pPr>
      <w:r>
        <w:t>6. Риск неисполнения  обязательств  заемщиком  по  договору потребительского  займа  и  применения  к  нему  штрафных  санкций, в  случае  если  общий размер  платежей  заемщика  по  всем  имеющимся  у  заемщика  на  дату  обращения  к кредитору о предоставлении потребительского займа обязательствам будет превышать 50 (пятьдесят)  процентов  годового  дохода  заёмщика  (при  обращении  члена 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валюте).</w:t>
      </w:r>
    </w:p>
    <w:p w:rsidR="002E61C5" w:rsidRDefault="002E61C5" w:rsidP="002E61C5">
      <w:pPr>
        <w:pStyle w:val="1"/>
        <w:tabs>
          <w:tab w:val="left" w:pos="306"/>
        </w:tabs>
        <w:spacing w:after="0" w:line="240" w:lineRule="auto"/>
        <w:rPr>
          <w:sz w:val="12"/>
          <w:szCs w:val="12"/>
        </w:rPr>
      </w:pPr>
    </w:p>
    <w:p w:rsidR="002E61C5" w:rsidRDefault="002E61C5" w:rsidP="002E61C5">
      <w:pPr>
        <w:pStyle w:val="1"/>
        <w:shd w:val="clear" w:color="auto" w:fill="auto"/>
        <w:tabs>
          <w:tab w:val="left" w:pos="306"/>
        </w:tabs>
        <w:spacing w:after="0" w:line="240" w:lineRule="auto"/>
      </w:pPr>
      <w:r>
        <w:t xml:space="preserve">7. Информация о правах получателя финансовой услуги при осуществлении процедуры взыскания просроченной задолженности/досудебного урегулирования спора. </w:t>
      </w:r>
    </w:p>
    <w:p w:rsidR="002E61C5" w:rsidRDefault="002E61C5" w:rsidP="002E61C5">
      <w:pPr>
        <w:pStyle w:val="1"/>
        <w:shd w:val="clear" w:color="auto" w:fill="auto"/>
        <w:tabs>
          <w:tab w:val="left" w:pos="306"/>
        </w:tabs>
        <w:spacing w:after="0" w:line="240" w:lineRule="auto"/>
      </w:pPr>
      <w:r>
        <w:t>Получатель финансовой услуги имеет право:</w:t>
      </w:r>
    </w:p>
    <w:p w:rsidR="002E61C5" w:rsidRDefault="002E61C5" w:rsidP="002E61C5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after="0" w:line="240" w:lineRule="auto"/>
        <w:ind w:left="0" w:firstLine="284"/>
      </w:pPr>
      <w:r>
        <w:t xml:space="preserve">погасить возникшую просроченную задолженность; </w:t>
      </w:r>
    </w:p>
    <w:p w:rsidR="002E61C5" w:rsidRDefault="002E61C5" w:rsidP="002E61C5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after="0" w:line="240" w:lineRule="auto"/>
        <w:ind w:left="0" w:firstLine="284"/>
      </w:pPr>
      <w:r>
        <w:t>получить информацию о размере и структуре его задолженности, о сроках, порядке и способах погашения просроченной задолженности;</w:t>
      </w:r>
    </w:p>
    <w:p w:rsidR="002E61C5" w:rsidRDefault="002E61C5" w:rsidP="002E61C5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after="0" w:line="240" w:lineRule="auto"/>
        <w:ind w:left="0" w:firstLine="284"/>
      </w:pPr>
      <w:r>
        <w:t>представить гарантийное письмо о погашении задолженности;</w:t>
      </w:r>
    </w:p>
    <w:p w:rsidR="002E61C5" w:rsidRDefault="002E61C5" w:rsidP="002E61C5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after="0" w:line="240" w:lineRule="auto"/>
        <w:ind w:left="0" w:firstLine="284"/>
      </w:pPr>
      <w:r>
        <w:t>получить ответ на претензию по действиям Кооператива, в случае ее направления в адрес Кооператива в виде обращения;</w:t>
      </w:r>
    </w:p>
    <w:p w:rsidR="002E61C5" w:rsidRDefault="002E61C5" w:rsidP="002E61C5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after="0" w:line="240" w:lineRule="auto"/>
        <w:ind w:left="0" w:firstLine="284"/>
      </w:pPr>
      <w:r>
        <w:t>подать заявление на реструктуризацию задолженности в соответствии с Порядком реструктуризации задолженности;</w:t>
      </w:r>
    </w:p>
    <w:p w:rsidR="002E61C5" w:rsidRDefault="002E61C5" w:rsidP="002E61C5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after="0" w:line="240" w:lineRule="auto"/>
        <w:ind w:left="0" w:firstLine="284"/>
      </w:pPr>
      <w:r>
        <w:t>Иные процедуры в рамках досудебного урегулирования спора не запрещенные законодательством в случае согласия обоих сторон на их реализацию;</w:t>
      </w:r>
    </w:p>
    <w:p w:rsidR="002E61C5" w:rsidRDefault="002E61C5" w:rsidP="002E61C5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after="0" w:line="240" w:lineRule="auto"/>
        <w:ind w:left="0" w:firstLine="284"/>
      </w:pPr>
      <w:r>
        <w:t>воспользоваться иными правами, установленными действующим законодательством.</w:t>
      </w:r>
    </w:p>
    <w:p w:rsidR="002E61C5" w:rsidRDefault="002E61C5" w:rsidP="002E61C5">
      <w:pPr>
        <w:pStyle w:val="1"/>
        <w:shd w:val="clear" w:color="auto" w:fill="auto"/>
        <w:tabs>
          <w:tab w:val="left" w:pos="306"/>
        </w:tabs>
        <w:spacing w:after="0" w:line="240" w:lineRule="auto"/>
        <w:ind w:left="720"/>
        <w:rPr>
          <w:sz w:val="12"/>
          <w:szCs w:val="12"/>
        </w:rPr>
      </w:pPr>
    </w:p>
    <w:p w:rsidR="004A1262" w:rsidRPr="002E61C5" w:rsidRDefault="002E61C5" w:rsidP="002E61C5">
      <w:pPr>
        <w:pStyle w:val="1"/>
        <w:shd w:val="clear" w:color="auto" w:fill="auto"/>
        <w:tabs>
          <w:tab w:val="left" w:pos="306"/>
        </w:tabs>
        <w:spacing w:after="0" w:line="240" w:lineRule="auto"/>
      </w:pPr>
      <w:r>
        <w:t xml:space="preserve">8. Копии документов, размещенных на сайте и на стенде Кооператива, содержащие информацию для получателей финансовых услуг предоставляются по запросу получателя финансовой услуги бесплатно, в течение 1 (одного) рабочего дня с даты такого запроса. </w:t>
      </w:r>
      <w:bookmarkStart w:id="0" w:name="_GoBack"/>
      <w:bookmarkEnd w:id="0"/>
    </w:p>
    <w:sectPr w:rsidR="004A1262" w:rsidRPr="002E61C5" w:rsidSect="004A1262">
      <w:pgSz w:w="11900" w:h="16840"/>
      <w:pgMar w:top="426" w:right="670" w:bottom="426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3B" w:rsidRDefault="00A40B3B" w:rsidP="004A1262">
      <w:r>
        <w:separator/>
      </w:r>
    </w:p>
  </w:endnote>
  <w:endnote w:type="continuationSeparator" w:id="0">
    <w:p w:rsidR="00A40B3B" w:rsidRDefault="00A40B3B" w:rsidP="004A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3B" w:rsidRDefault="00A40B3B"/>
  </w:footnote>
  <w:footnote w:type="continuationSeparator" w:id="0">
    <w:p w:rsidR="00A40B3B" w:rsidRDefault="00A40B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D1E"/>
    <w:multiLevelType w:val="hybridMultilevel"/>
    <w:tmpl w:val="2378390C"/>
    <w:lvl w:ilvl="0" w:tplc="B0682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B4096"/>
    <w:multiLevelType w:val="hybridMultilevel"/>
    <w:tmpl w:val="AF2A7082"/>
    <w:lvl w:ilvl="0" w:tplc="B0682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11749"/>
    <w:multiLevelType w:val="multilevel"/>
    <w:tmpl w:val="1E40C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A1262"/>
    <w:rsid w:val="000F3EBA"/>
    <w:rsid w:val="000F6C38"/>
    <w:rsid w:val="001D1DF1"/>
    <w:rsid w:val="002E61C5"/>
    <w:rsid w:val="00350950"/>
    <w:rsid w:val="004A1262"/>
    <w:rsid w:val="00817531"/>
    <w:rsid w:val="00A40B3B"/>
    <w:rsid w:val="00E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EE339-E752-4AF6-8984-D17E094E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12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1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4A1262"/>
    <w:pPr>
      <w:shd w:val="clear" w:color="auto" w:fill="FFFFFF"/>
      <w:spacing w:after="180" w:line="276" w:lineRule="auto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2018-01-17T04:12:00Z</cp:lastPrinted>
  <dcterms:created xsi:type="dcterms:W3CDTF">2018-01-17T03:42:00Z</dcterms:created>
  <dcterms:modified xsi:type="dcterms:W3CDTF">2019-08-12T04:14:00Z</dcterms:modified>
</cp:coreProperties>
</file>